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慢性阻塞性肺疾病</w:t>
      </w:r>
      <w:r>
        <w:rPr>
          <w:rFonts w:hint="eastAsia"/>
          <w:sz w:val="28"/>
          <w:szCs w:val="28"/>
          <w:lang w:val="en-US" w:eastAsia="zh-CN"/>
        </w:rPr>
        <w:t>急性加重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AECOPD）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虚拟</w:t>
      </w:r>
      <w:r>
        <w:rPr>
          <w:rFonts w:hint="eastAsia"/>
          <w:sz w:val="32"/>
          <w:szCs w:val="32"/>
          <w:lang w:val="en-US" w:eastAsia="zh-CN"/>
        </w:rPr>
        <w:t>仿真</w:t>
      </w:r>
      <w:r>
        <w:rPr>
          <w:rFonts w:hint="eastAsia"/>
          <w:sz w:val="32"/>
          <w:szCs w:val="32"/>
        </w:rPr>
        <w:t>病人综合护理记录</w:t>
      </w:r>
    </w:p>
    <w:p>
      <w:pPr>
        <w:spacing w:line="360" w:lineRule="auto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一、学生信息：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23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876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3544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876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544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84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指导老师</w:t>
            </w:r>
          </w:p>
        </w:tc>
        <w:tc>
          <w:tcPr>
            <w:tcW w:w="2876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完成时间</w:t>
            </w:r>
          </w:p>
        </w:tc>
        <w:tc>
          <w:tcPr>
            <w:tcW w:w="3544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二、护理记录实训报告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842"/>
        <w:gridCol w:w="750"/>
        <w:gridCol w:w="243"/>
        <w:gridCol w:w="850"/>
        <w:gridCol w:w="142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1、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简要病史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患者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6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3544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2876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3544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入院</w:t>
            </w: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7655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简要病史</w:t>
            </w:r>
          </w:p>
        </w:tc>
        <w:tc>
          <w:tcPr>
            <w:tcW w:w="7655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2、身体评估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体温：  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°C</w:t>
            </w:r>
          </w:p>
        </w:tc>
        <w:tc>
          <w:tcPr>
            <w:tcW w:w="1842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脉搏：  次/分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呼吸：  次/分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血压：     mmHg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血氧：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3、辅助检查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4、护理记录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病情变化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护理措施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及护理诊断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时间1</w:t>
            </w:r>
          </w:p>
        </w:tc>
        <w:tc>
          <w:tcPr>
            <w:tcW w:w="311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时间2</w:t>
            </w:r>
          </w:p>
        </w:tc>
        <w:tc>
          <w:tcPr>
            <w:tcW w:w="311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时间3</w:t>
            </w:r>
          </w:p>
        </w:tc>
        <w:tc>
          <w:tcPr>
            <w:tcW w:w="311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时间4</w:t>
            </w:r>
          </w:p>
        </w:tc>
        <w:tc>
          <w:tcPr>
            <w:tcW w:w="311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时间5</w:t>
            </w:r>
          </w:p>
        </w:tc>
        <w:tc>
          <w:tcPr>
            <w:tcW w:w="311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时间6</w:t>
            </w:r>
          </w:p>
        </w:tc>
        <w:tc>
          <w:tcPr>
            <w:tcW w:w="311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时间7</w:t>
            </w:r>
          </w:p>
        </w:tc>
        <w:tc>
          <w:tcPr>
            <w:tcW w:w="311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  <w:shd w:val="clear" w:color="auto" w:fill="D7D7D7" w:themeFill="background1" w:themeFillShade="D8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5、护理总结与心得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sectPr>
      <w:pgSz w:w="11906" w:h="16838"/>
      <w:pgMar w:top="1440" w:right="155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915"/>
    <w:rsid w:val="001A045B"/>
    <w:rsid w:val="003D1235"/>
    <w:rsid w:val="007D7631"/>
    <w:rsid w:val="00A73915"/>
    <w:rsid w:val="00B205A1"/>
    <w:rsid w:val="00CA6DFD"/>
    <w:rsid w:val="112831EC"/>
    <w:rsid w:val="59627C4F"/>
    <w:rsid w:val="747218DB"/>
    <w:rsid w:val="78A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2021-07-09T08:12:00Z</dcterms:created>
  <dc:creator>LMH</dc:creator>
  <cp:lastModifiedBy>tyy</cp:lastModifiedBy>
  <dcterms:modified xsi:type="dcterms:W3CDTF">2021-09-02T01:27:28Z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